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B7" w:rsidRDefault="00600787" w:rsidP="00600787">
      <w:pPr>
        <w:pStyle w:val="Title"/>
      </w:pPr>
      <w:r>
        <w:t>Semester 1, 2019 You Said We did!</w:t>
      </w:r>
    </w:p>
    <w:tbl>
      <w:tblPr>
        <w:tblW w:w="0" w:type="auto"/>
        <w:tblCellMar>
          <w:left w:w="0" w:type="dxa"/>
          <w:right w:w="0" w:type="dxa"/>
        </w:tblCellMar>
        <w:tblLook w:val="04A0" w:firstRow="1" w:lastRow="0" w:firstColumn="1" w:lastColumn="0" w:noHBand="0" w:noVBand="1"/>
      </w:tblPr>
      <w:tblGrid>
        <w:gridCol w:w="3823"/>
        <w:gridCol w:w="5203"/>
      </w:tblGrid>
      <w:tr w:rsidR="00600787" w:rsidTr="00600787">
        <w:tc>
          <w:tcPr>
            <w:tcW w:w="8222" w:type="dxa"/>
            <w:tcBorders>
              <w:top w:val="nil"/>
              <w:left w:val="nil"/>
              <w:bottom w:val="single" w:sz="12" w:space="0" w:color="F4B083"/>
              <w:right w:val="nil"/>
            </w:tcBorders>
            <w:shd w:val="clear" w:color="auto" w:fill="FFFFFF"/>
            <w:tcMar>
              <w:top w:w="0" w:type="dxa"/>
              <w:left w:w="108" w:type="dxa"/>
              <w:bottom w:w="0" w:type="dxa"/>
              <w:right w:w="108" w:type="dxa"/>
            </w:tcMar>
            <w:hideMark/>
          </w:tcPr>
          <w:p w:rsidR="00600787" w:rsidRDefault="00600787">
            <w:pPr>
              <w:rPr>
                <w:b/>
                <w:bCs/>
              </w:rPr>
            </w:pPr>
            <w:r>
              <w:rPr>
                <w:b/>
                <w:bCs/>
              </w:rPr>
              <w:t>You said</w:t>
            </w:r>
          </w:p>
        </w:tc>
        <w:tc>
          <w:tcPr>
            <w:tcW w:w="11907" w:type="dxa"/>
            <w:tcBorders>
              <w:top w:val="nil"/>
              <w:left w:val="nil"/>
              <w:bottom w:val="single" w:sz="12" w:space="0" w:color="F4B083"/>
              <w:right w:val="nil"/>
            </w:tcBorders>
            <w:shd w:val="clear" w:color="auto" w:fill="FFFFFF"/>
            <w:tcMar>
              <w:top w:w="0" w:type="dxa"/>
              <w:left w:w="108" w:type="dxa"/>
              <w:bottom w:w="0" w:type="dxa"/>
              <w:right w:w="108" w:type="dxa"/>
            </w:tcMar>
            <w:hideMark/>
          </w:tcPr>
          <w:p w:rsidR="00600787" w:rsidRDefault="00600787">
            <w:pPr>
              <w:rPr>
                <w:b/>
                <w:bCs/>
              </w:rPr>
            </w:pPr>
            <w:r>
              <w:rPr>
                <w:b/>
                <w:bCs/>
              </w:rPr>
              <w:t>We will do</w:t>
            </w:r>
          </w:p>
        </w:tc>
      </w:tr>
      <w:tr w:rsidR="00600787" w:rsidTr="00600787">
        <w:tc>
          <w:tcPr>
            <w:tcW w:w="822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600787" w:rsidRDefault="00600787">
            <w:r>
              <w:t xml:space="preserve">Encourage teams to have transparent conversations at the beginning regarding expectations of how they envisage engaging in partnership. </w:t>
            </w:r>
          </w:p>
        </w:tc>
        <w:tc>
          <w:tcPr>
            <w:tcW w:w="11907" w:type="dxa"/>
            <w:tcBorders>
              <w:top w:val="nil"/>
              <w:left w:val="nil"/>
              <w:bottom w:val="single" w:sz="8" w:space="0" w:color="F4B083"/>
              <w:right w:val="nil"/>
            </w:tcBorders>
            <w:shd w:val="clear" w:color="auto" w:fill="FBE4D5"/>
            <w:tcMar>
              <w:top w:w="0" w:type="dxa"/>
              <w:left w:w="108" w:type="dxa"/>
              <w:bottom w:w="0" w:type="dxa"/>
              <w:right w:w="108" w:type="dxa"/>
            </w:tcMar>
            <w:hideMark/>
          </w:tcPr>
          <w:p w:rsidR="00600787" w:rsidRDefault="00600787">
            <w:r>
              <w:t xml:space="preserve">In our Semester 2, 2019 Inductions we now have an activity where we encourage teams to discuss to what extent staff will have control over the project and to what extent students will have control. We have amended the co-developed project plan to include a spectrum of partnership for teams to complete. </w:t>
            </w:r>
          </w:p>
        </w:tc>
      </w:tr>
      <w:tr w:rsidR="00600787" w:rsidTr="00600787">
        <w:tc>
          <w:tcPr>
            <w:tcW w:w="8222" w:type="dxa"/>
            <w:tcBorders>
              <w:top w:val="nil"/>
              <w:left w:val="nil"/>
              <w:bottom w:val="single" w:sz="8" w:space="0" w:color="F4B083"/>
              <w:right w:val="single" w:sz="8" w:space="0" w:color="F4B083"/>
            </w:tcBorders>
            <w:tcMar>
              <w:top w:w="0" w:type="dxa"/>
              <w:left w:w="108" w:type="dxa"/>
              <w:bottom w:w="0" w:type="dxa"/>
              <w:right w:w="108" w:type="dxa"/>
            </w:tcMar>
            <w:hideMark/>
          </w:tcPr>
          <w:p w:rsidR="00600787" w:rsidRDefault="00600787">
            <w:r>
              <w:t xml:space="preserve">More variety in induction times and inductions at Herston and Gatton. </w:t>
            </w:r>
          </w:p>
        </w:tc>
        <w:tc>
          <w:tcPr>
            <w:tcW w:w="11907" w:type="dxa"/>
            <w:tcBorders>
              <w:top w:val="nil"/>
              <w:left w:val="nil"/>
              <w:bottom w:val="single" w:sz="8" w:space="0" w:color="F4B083"/>
              <w:right w:val="nil"/>
            </w:tcBorders>
            <w:tcMar>
              <w:top w:w="0" w:type="dxa"/>
              <w:left w:w="108" w:type="dxa"/>
              <w:bottom w:w="0" w:type="dxa"/>
              <w:right w:w="108" w:type="dxa"/>
            </w:tcMar>
            <w:hideMark/>
          </w:tcPr>
          <w:p w:rsidR="00600787" w:rsidRDefault="00600787">
            <w:r>
              <w:t xml:space="preserve">In Semester 2, 2019 we are trialling changing the range of times for the Inductions and will have one at Herston (in the afternoon/evening) and one at Gatton. </w:t>
            </w:r>
          </w:p>
        </w:tc>
      </w:tr>
      <w:tr w:rsidR="00600787" w:rsidTr="00600787">
        <w:tc>
          <w:tcPr>
            <w:tcW w:w="822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600787" w:rsidRDefault="00600787">
            <w:r>
              <w:t xml:space="preserve">Provide opportunities for teams to attend Inductions at different times. </w:t>
            </w:r>
          </w:p>
        </w:tc>
        <w:tc>
          <w:tcPr>
            <w:tcW w:w="11907" w:type="dxa"/>
            <w:tcBorders>
              <w:top w:val="nil"/>
              <w:left w:val="nil"/>
              <w:bottom w:val="single" w:sz="8" w:space="0" w:color="F4B083"/>
              <w:right w:val="nil"/>
            </w:tcBorders>
            <w:shd w:val="clear" w:color="auto" w:fill="FBE4D5"/>
            <w:tcMar>
              <w:top w:w="0" w:type="dxa"/>
              <w:left w:w="108" w:type="dxa"/>
              <w:bottom w:w="0" w:type="dxa"/>
              <w:right w:w="108" w:type="dxa"/>
            </w:tcMar>
            <w:hideMark/>
          </w:tcPr>
          <w:p w:rsidR="00600787" w:rsidRDefault="00600787">
            <w:r>
              <w:t xml:space="preserve">In circumstances whereby one or more student partners cannot attend the same induction as the remainder of their team, they are invited to attend an alternative induction time. However at least one of the staff partners on the team must attend with them (due to the nature of the activities within the induction and the learning objectives of the session). </w:t>
            </w:r>
          </w:p>
        </w:tc>
      </w:tr>
      <w:tr w:rsidR="00600787" w:rsidTr="00600787">
        <w:tc>
          <w:tcPr>
            <w:tcW w:w="8222" w:type="dxa"/>
            <w:tcBorders>
              <w:top w:val="nil"/>
              <w:left w:val="nil"/>
              <w:bottom w:val="single" w:sz="8" w:space="0" w:color="F4B083"/>
              <w:right w:val="single" w:sz="8" w:space="0" w:color="F4B083"/>
            </w:tcBorders>
            <w:tcMar>
              <w:top w:w="0" w:type="dxa"/>
              <w:left w:w="108" w:type="dxa"/>
              <w:bottom w:w="0" w:type="dxa"/>
              <w:right w:w="108" w:type="dxa"/>
            </w:tcMar>
            <w:hideMark/>
          </w:tcPr>
          <w:p w:rsidR="00600787" w:rsidRDefault="00600787">
            <w:r>
              <w:t xml:space="preserve">Have the Networking event starting earlier in the day, and no need to include the World Café approach. </w:t>
            </w:r>
          </w:p>
        </w:tc>
        <w:tc>
          <w:tcPr>
            <w:tcW w:w="11907" w:type="dxa"/>
            <w:tcBorders>
              <w:top w:val="nil"/>
              <w:left w:val="nil"/>
              <w:bottom w:val="single" w:sz="8" w:space="0" w:color="F4B083"/>
              <w:right w:val="nil"/>
            </w:tcBorders>
            <w:tcMar>
              <w:top w:w="0" w:type="dxa"/>
              <w:left w:w="108" w:type="dxa"/>
              <w:bottom w:w="0" w:type="dxa"/>
              <w:right w:w="108" w:type="dxa"/>
            </w:tcMar>
            <w:hideMark/>
          </w:tcPr>
          <w:p w:rsidR="00600787" w:rsidRDefault="00600787">
            <w:r>
              <w:t xml:space="preserve">In Semester 2, 2019 the Networking event will commence earlier in the afternoon and it will be more informal networking rather than a world café approach. </w:t>
            </w:r>
          </w:p>
        </w:tc>
      </w:tr>
      <w:tr w:rsidR="00600787" w:rsidTr="00600787">
        <w:tc>
          <w:tcPr>
            <w:tcW w:w="822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600787" w:rsidRDefault="00600787">
            <w:r>
              <w:t xml:space="preserve">Streamline communications sent to partners. </w:t>
            </w:r>
          </w:p>
        </w:tc>
        <w:tc>
          <w:tcPr>
            <w:tcW w:w="11907" w:type="dxa"/>
            <w:tcBorders>
              <w:top w:val="nil"/>
              <w:left w:val="nil"/>
              <w:bottom w:val="single" w:sz="8" w:space="0" w:color="F4B083"/>
              <w:right w:val="nil"/>
            </w:tcBorders>
            <w:shd w:val="clear" w:color="auto" w:fill="FBE4D5"/>
            <w:tcMar>
              <w:top w:w="0" w:type="dxa"/>
              <w:left w:w="108" w:type="dxa"/>
              <w:bottom w:w="0" w:type="dxa"/>
              <w:right w:w="108" w:type="dxa"/>
            </w:tcMar>
            <w:hideMark/>
          </w:tcPr>
          <w:p w:rsidR="00600787" w:rsidRDefault="00600787">
            <w:r>
              <w:t xml:space="preserve">In Semester 2, 2019 we will streamline our communications (regarding events and other opportunities). </w:t>
            </w:r>
          </w:p>
        </w:tc>
      </w:tr>
      <w:tr w:rsidR="00600787" w:rsidTr="00600787">
        <w:tc>
          <w:tcPr>
            <w:tcW w:w="8222" w:type="dxa"/>
            <w:tcBorders>
              <w:top w:val="nil"/>
              <w:left w:val="nil"/>
              <w:bottom w:val="single" w:sz="8" w:space="0" w:color="F4B083"/>
              <w:right w:val="single" w:sz="8" w:space="0" w:color="F4B083"/>
            </w:tcBorders>
            <w:tcMar>
              <w:top w:w="0" w:type="dxa"/>
              <w:left w:w="108" w:type="dxa"/>
              <w:bottom w:w="0" w:type="dxa"/>
              <w:right w:w="108" w:type="dxa"/>
            </w:tcMar>
            <w:hideMark/>
          </w:tcPr>
          <w:p w:rsidR="00600787" w:rsidRDefault="00600787">
            <w:r>
              <w:t xml:space="preserve">Issues with uploading documentation via </w:t>
            </w:r>
            <w:proofErr w:type="spellStart"/>
            <w:r>
              <w:t>StudentHub</w:t>
            </w:r>
            <w:proofErr w:type="spellEnd"/>
            <w:r>
              <w:t xml:space="preserve">. </w:t>
            </w:r>
          </w:p>
        </w:tc>
        <w:tc>
          <w:tcPr>
            <w:tcW w:w="11907" w:type="dxa"/>
            <w:tcBorders>
              <w:top w:val="nil"/>
              <w:left w:val="nil"/>
              <w:bottom w:val="single" w:sz="8" w:space="0" w:color="F4B083"/>
              <w:right w:val="nil"/>
            </w:tcBorders>
            <w:tcMar>
              <w:top w:w="0" w:type="dxa"/>
              <w:left w:w="108" w:type="dxa"/>
              <w:bottom w:w="0" w:type="dxa"/>
              <w:right w:w="108" w:type="dxa"/>
            </w:tcMar>
            <w:hideMark/>
          </w:tcPr>
          <w:p w:rsidR="00600787" w:rsidRDefault="00600787">
            <w:r>
              <w:t xml:space="preserve">In these circumstances, we advise you to reach out to </w:t>
            </w:r>
            <w:hyperlink r:id="rId4" w:history="1">
              <w:r>
                <w:rPr>
                  <w:rStyle w:val="Hyperlink"/>
                </w:rPr>
                <w:t>SSP@uq.edu.au</w:t>
              </w:r>
            </w:hyperlink>
            <w:r>
              <w:t xml:space="preserve"> and we will help you troubleshoot any issues </w:t>
            </w:r>
            <w:r>
              <w:rPr>
                <w:rFonts w:ascii="Wingdings" w:hAnsi="Wingdings"/>
              </w:rPr>
              <w:t></w:t>
            </w:r>
            <w:r>
              <w:t xml:space="preserve"> </w:t>
            </w:r>
          </w:p>
        </w:tc>
      </w:tr>
      <w:tr w:rsidR="00600787" w:rsidTr="00600787">
        <w:tc>
          <w:tcPr>
            <w:tcW w:w="822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600787" w:rsidRDefault="00600787">
            <w:r>
              <w:t xml:space="preserve">Limited time to achieve goals that team set out for. </w:t>
            </w:r>
          </w:p>
        </w:tc>
        <w:tc>
          <w:tcPr>
            <w:tcW w:w="11907" w:type="dxa"/>
            <w:tcBorders>
              <w:top w:val="nil"/>
              <w:left w:val="nil"/>
              <w:bottom w:val="single" w:sz="8" w:space="0" w:color="F4B083"/>
              <w:right w:val="nil"/>
            </w:tcBorders>
            <w:shd w:val="clear" w:color="auto" w:fill="FBE4D5"/>
            <w:tcMar>
              <w:top w:w="0" w:type="dxa"/>
              <w:left w:w="108" w:type="dxa"/>
              <w:bottom w:w="0" w:type="dxa"/>
              <w:right w:w="108" w:type="dxa"/>
            </w:tcMar>
            <w:hideMark/>
          </w:tcPr>
          <w:p w:rsidR="00600787" w:rsidRDefault="00600787">
            <w:r>
              <w:t xml:space="preserve">We did offer project extensions in Semester 1, 2019. Depending upon funding in 2020, we may be able to offer these extensions once again. </w:t>
            </w:r>
          </w:p>
        </w:tc>
      </w:tr>
      <w:tr w:rsidR="00600787" w:rsidTr="00600787">
        <w:tc>
          <w:tcPr>
            <w:tcW w:w="8222" w:type="dxa"/>
            <w:tcBorders>
              <w:top w:val="nil"/>
              <w:left w:val="nil"/>
              <w:bottom w:val="single" w:sz="8" w:space="0" w:color="F4B083"/>
              <w:right w:val="single" w:sz="8" w:space="0" w:color="F4B083"/>
            </w:tcBorders>
            <w:tcMar>
              <w:top w:w="0" w:type="dxa"/>
              <w:left w:w="108" w:type="dxa"/>
              <w:bottom w:w="0" w:type="dxa"/>
              <w:right w:w="108" w:type="dxa"/>
            </w:tcMar>
            <w:hideMark/>
          </w:tcPr>
          <w:p w:rsidR="00600787" w:rsidRDefault="00600787">
            <w:r>
              <w:t xml:space="preserve">Challenges with some partners engaging. </w:t>
            </w:r>
          </w:p>
        </w:tc>
        <w:tc>
          <w:tcPr>
            <w:tcW w:w="11907" w:type="dxa"/>
            <w:tcBorders>
              <w:top w:val="nil"/>
              <w:left w:val="nil"/>
              <w:bottom w:val="single" w:sz="8" w:space="0" w:color="F4B083"/>
              <w:right w:val="nil"/>
            </w:tcBorders>
            <w:tcMar>
              <w:top w:w="0" w:type="dxa"/>
              <w:left w:w="108" w:type="dxa"/>
              <w:bottom w:w="0" w:type="dxa"/>
              <w:right w:w="108" w:type="dxa"/>
            </w:tcMar>
            <w:hideMark/>
          </w:tcPr>
          <w:p w:rsidR="00600787" w:rsidRDefault="00600787">
            <w:r>
              <w:t xml:space="preserve">Ongoing communication with partners is really important – we encourage weekly team meetings to ensure that you are all on the same page, or offering Zoom sessions. In the Semester 2, 2019 Inductions, we have a part which focuses on: what are the mutual accountabilities of each partner going to be? When are you going to meet etc.? </w:t>
            </w:r>
          </w:p>
          <w:p w:rsidR="00600787" w:rsidRDefault="00600787">
            <w:r>
              <w:t xml:space="preserve">If you want to brainstorm strategies, the partnerships team also provide 1:1 Support Sessions – this will again be offered for Semester 2 partners. We encourage you </w:t>
            </w:r>
            <w:r>
              <w:lastRenderedPageBreak/>
              <w:t xml:space="preserve">to let the Partnerships team know as soon as possible so that we can help support you. </w:t>
            </w:r>
          </w:p>
        </w:tc>
      </w:tr>
      <w:tr w:rsidR="00600787" w:rsidTr="00600787">
        <w:tc>
          <w:tcPr>
            <w:tcW w:w="822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600787" w:rsidRDefault="00600787">
            <w:r>
              <w:lastRenderedPageBreak/>
              <w:t xml:space="preserve">Communicating success stories of partnership. </w:t>
            </w:r>
          </w:p>
        </w:tc>
        <w:tc>
          <w:tcPr>
            <w:tcW w:w="11907" w:type="dxa"/>
            <w:tcBorders>
              <w:top w:val="nil"/>
              <w:left w:val="nil"/>
              <w:bottom w:val="single" w:sz="8" w:space="0" w:color="F4B083"/>
              <w:right w:val="nil"/>
            </w:tcBorders>
            <w:shd w:val="clear" w:color="auto" w:fill="FBE4D5"/>
            <w:tcMar>
              <w:top w:w="0" w:type="dxa"/>
              <w:left w:w="108" w:type="dxa"/>
              <w:bottom w:w="0" w:type="dxa"/>
              <w:right w:w="108" w:type="dxa"/>
            </w:tcMar>
            <w:hideMark/>
          </w:tcPr>
          <w:p w:rsidR="00600787" w:rsidRDefault="00600787">
            <w:r>
              <w:t xml:space="preserve">We are collecting case studies for our website and a 2019 Annual Report that will be created over the summer break. Please feel free to complete </w:t>
            </w:r>
            <w:hyperlink r:id="rId5" w:history="1">
              <w:r>
                <w:rPr>
                  <w:rStyle w:val="Hyperlink"/>
                </w:rPr>
                <w:t>this form</w:t>
              </w:r>
            </w:hyperlink>
            <w:r>
              <w:t xml:space="preserve"> to start to submit a case study.  </w:t>
            </w:r>
          </w:p>
        </w:tc>
      </w:tr>
      <w:tr w:rsidR="00600787" w:rsidTr="00600787">
        <w:tc>
          <w:tcPr>
            <w:tcW w:w="8222" w:type="dxa"/>
            <w:tcBorders>
              <w:top w:val="nil"/>
              <w:left w:val="nil"/>
              <w:bottom w:val="single" w:sz="8" w:space="0" w:color="F4B083"/>
              <w:right w:val="single" w:sz="8" w:space="0" w:color="F4B083"/>
            </w:tcBorders>
            <w:tcMar>
              <w:top w:w="0" w:type="dxa"/>
              <w:left w:w="108" w:type="dxa"/>
              <w:bottom w:w="0" w:type="dxa"/>
              <w:right w:w="108" w:type="dxa"/>
            </w:tcMar>
            <w:hideMark/>
          </w:tcPr>
          <w:p w:rsidR="00600787" w:rsidRDefault="00600787">
            <w:r>
              <w:t xml:space="preserve">Difficulties with timing of student partner selection sitting around exam period. </w:t>
            </w:r>
          </w:p>
        </w:tc>
        <w:tc>
          <w:tcPr>
            <w:tcW w:w="11907" w:type="dxa"/>
            <w:tcBorders>
              <w:top w:val="nil"/>
              <w:left w:val="nil"/>
              <w:bottom w:val="single" w:sz="8" w:space="0" w:color="F4B083"/>
              <w:right w:val="nil"/>
            </w:tcBorders>
            <w:tcMar>
              <w:top w:w="0" w:type="dxa"/>
              <w:left w:w="108" w:type="dxa"/>
              <w:bottom w:w="0" w:type="dxa"/>
              <w:right w:w="108" w:type="dxa"/>
            </w:tcMar>
            <w:hideMark/>
          </w:tcPr>
          <w:p w:rsidR="00600787" w:rsidRDefault="00600787">
            <w:r>
              <w:t xml:space="preserve">We are in the process of finalising the 2020 partnership timelines, and have amended them to ensure that student partner selection does not occur during this time. The website will be updated with this information, and an email will be sent to you all in the coming month with an update. </w:t>
            </w:r>
          </w:p>
        </w:tc>
      </w:tr>
      <w:tr w:rsidR="00600787" w:rsidTr="00600787">
        <w:tc>
          <w:tcPr>
            <w:tcW w:w="822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600787" w:rsidRDefault="00600787">
            <w:r>
              <w:t xml:space="preserve">Staff recognition of involvement in program. </w:t>
            </w:r>
          </w:p>
        </w:tc>
        <w:tc>
          <w:tcPr>
            <w:tcW w:w="11907" w:type="dxa"/>
            <w:tcBorders>
              <w:top w:val="nil"/>
              <w:left w:val="nil"/>
              <w:bottom w:val="single" w:sz="8" w:space="0" w:color="F4B083"/>
              <w:right w:val="nil"/>
            </w:tcBorders>
            <w:shd w:val="clear" w:color="auto" w:fill="FBE4D5"/>
            <w:tcMar>
              <w:top w:w="0" w:type="dxa"/>
              <w:left w:w="108" w:type="dxa"/>
              <w:bottom w:w="0" w:type="dxa"/>
              <w:right w:w="108" w:type="dxa"/>
            </w:tcMar>
            <w:hideMark/>
          </w:tcPr>
          <w:p w:rsidR="00600787" w:rsidRDefault="00600787">
            <w:r>
              <w:t xml:space="preserve">Each semester a Partnerships Faculty Snapshot is sent to all Faculty and School executive members, listing the staff members engaging in partnership and outlining what they are seeking to address in their partnership projects. Executive members are also invited to Celebration events to recognise the efforts of the partnership community. </w:t>
            </w:r>
          </w:p>
        </w:tc>
      </w:tr>
      <w:tr w:rsidR="00600787" w:rsidTr="00600787">
        <w:tc>
          <w:tcPr>
            <w:tcW w:w="8222" w:type="dxa"/>
            <w:tcBorders>
              <w:top w:val="nil"/>
              <w:left w:val="nil"/>
              <w:bottom w:val="single" w:sz="8" w:space="0" w:color="F4B083"/>
              <w:right w:val="single" w:sz="8" w:space="0" w:color="F4B083"/>
            </w:tcBorders>
            <w:tcMar>
              <w:top w:w="0" w:type="dxa"/>
              <w:left w:w="108" w:type="dxa"/>
              <w:bottom w:w="0" w:type="dxa"/>
              <w:right w:w="108" w:type="dxa"/>
            </w:tcMar>
            <w:hideMark/>
          </w:tcPr>
          <w:p w:rsidR="00600787" w:rsidRDefault="00600787">
            <w:r>
              <w:t xml:space="preserve">Longevity of the program post 2020 funding ceases. </w:t>
            </w:r>
          </w:p>
        </w:tc>
        <w:tc>
          <w:tcPr>
            <w:tcW w:w="11907" w:type="dxa"/>
            <w:tcBorders>
              <w:top w:val="nil"/>
              <w:left w:val="nil"/>
              <w:bottom w:val="single" w:sz="8" w:space="0" w:color="F4B083"/>
              <w:right w:val="nil"/>
            </w:tcBorders>
            <w:tcMar>
              <w:top w:w="0" w:type="dxa"/>
              <w:left w:w="108" w:type="dxa"/>
              <w:bottom w:w="0" w:type="dxa"/>
              <w:right w:w="108" w:type="dxa"/>
            </w:tcMar>
            <w:hideMark/>
          </w:tcPr>
          <w:p w:rsidR="00600787" w:rsidRDefault="00600787">
            <w:r>
              <w:t xml:space="preserve">Ongoing conversations are occurring with the Student Strategy office and the University executive to seek to transition this program to business as usual. As valued members of our community, we will be sure to inform you of updates. </w:t>
            </w:r>
          </w:p>
        </w:tc>
      </w:tr>
    </w:tbl>
    <w:p w:rsidR="00600787" w:rsidRDefault="00600787" w:rsidP="00600787"/>
    <w:p w:rsidR="00600787" w:rsidRPr="00600787" w:rsidRDefault="00600787" w:rsidP="00600787">
      <w:bookmarkStart w:id="0" w:name="_GoBack"/>
      <w:bookmarkEnd w:id="0"/>
    </w:p>
    <w:sectPr w:rsidR="00600787" w:rsidRPr="00600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E5"/>
    <w:rsid w:val="003F23E5"/>
    <w:rsid w:val="00600787"/>
    <w:rsid w:val="008F3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EA5B"/>
  <w15:chartTrackingRefBased/>
  <w15:docId w15:val="{4DEF7898-9C37-4300-B51C-162E970D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78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007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9WEIc9wmIzzzXydK1CdEpPt7XdzKDaaw2BLJbw4fk0FsFsw/viewform?usp=sf_link" TargetMode="External"/><Relationship Id="rId4" Type="http://schemas.openxmlformats.org/officeDocument/2006/relationships/hyperlink" Target="mailto:SSP@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3418</Characters>
  <Application>Microsoft Office Word</Application>
  <DocSecurity>0</DocSecurity>
  <Lines>28</Lines>
  <Paragraphs>8</Paragraphs>
  <ScaleCrop>false</ScaleCrop>
  <Company>The University of Queensland</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Madelaine-Marie Judd</dc:creator>
  <cp:keywords/>
  <dc:description/>
  <cp:lastModifiedBy>Madelaine-Marie Judd</cp:lastModifiedBy>
  <cp:revision>2</cp:revision>
  <dcterms:created xsi:type="dcterms:W3CDTF">2020-12-09T23:48:00Z</dcterms:created>
  <dcterms:modified xsi:type="dcterms:W3CDTF">2020-12-09T23:51:00Z</dcterms:modified>
</cp:coreProperties>
</file>